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D15" w:rsidRDefault="009D7980" w:rsidP="005D2B4B">
      <w:pPr>
        <w:ind w:left="5529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F0D15" w:rsidRDefault="009D7980" w:rsidP="005D2B4B">
      <w:pPr>
        <w:ind w:left="5529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к постановлению администрации</w:t>
      </w:r>
    </w:p>
    <w:p w:rsidR="005F0D15" w:rsidRDefault="009D7980" w:rsidP="005D2B4B">
      <w:pPr>
        <w:ind w:left="5529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</w:p>
    <w:p w:rsidR="005F0D15" w:rsidRDefault="009D7980" w:rsidP="005D2B4B">
      <w:pPr>
        <w:ind w:left="5529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Белореченский район</w:t>
      </w:r>
    </w:p>
    <w:p w:rsidR="005F0D15" w:rsidRDefault="009D7980" w:rsidP="005D2B4B">
      <w:pPr>
        <w:ind w:left="5529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от ______________№__________</w:t>
      </w:r>
    </w:p>
    <w:p w:rsidR="005F0D15" w:rsidRDefault="005F0D15" w:rsidP="005D2B4B">
      <w:pPr>
        <w:ind w:left="552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5F0D15" w:rsidRDefault="005F0D15" w:rsidP="005D2B4B">
      <w:pPr>
        <w:ind w:left="552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5F0D15" w:rsidRDefault="009D7980" w:rsidP="005D2B4B">
      <w:pPr>
        <w:pStyle w:val="21"/>
        <w:shd w:val="clear" w:color="auto" w:fill="auto"/>
        <w:spacing w:before="0" w:after="0" w:line="240" w:lineRule="auto"/>
        <w:ind w:left="5529"/>
        <w:contextualSpacing/>
        <w:jc w:val="left"/>
      </w:pPr>
      <w:r>
        <w:t>УТВЕРЖДЕН</w:t>
      </w:r>
    </w:p>
    <w:p w:rsidR="005F0D15" w:rsidRDefault="009D7980" w:rsidP="005D2B4B">
      <w:pPr>
        <w:pStyle w:val="21"/>
        <w:shd w:val="clear" w:color="auto" w:fill="auto"/>
        <w:spacing w:before="0" w:after="0" w:line="240" w:lineRule="auto"/>
        <w:ind w:left="5529"/>
        <w:contextualSpacing/>
        <w:jc w:val="left"/>
      </w:pPr>
      <w:r>
        <w:t xml:space="preserve">постановлением администрации муниципального образования </w:t>
      </w:r>
    </w:p>
    <w:p w:rsidR="005F0D15" w:rsidRDefault="009D7980" w:rsidP="005D2B4B">
      <w:pPr>
        <w:pStyle w:val="21"/>
        <w:shd w:val="clear" w:color="auto" w:fill="auto"/>
        <w:spacing w:before="0" w:after="0" w:line="240" w:lineRule="auto"/>
        <w:ind w:left="5529"/>
        <w:contextualSpacing/>
        <w:jc w:val="left"/>
      </w:pPr>
      <w:r>
        <w:t xml:space="preserve">Белореченский район </w:t>
      </w:r>
    </w:p>
    <w:p w:rsidR="005F0D15" w:rsidRDefault="009D7980" w:rsidP="005D2B4B">
      <w:pPr>
        <w:ind w:left="5529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5D2B4B">
        <w:rPr>
          <w:rFonts w:ascii="Times New Roman" w:hAnsi="Times New Roman" w:cs="Times New Roman"/>
          <w:color w:val="auto"/>
          <w:sz w:val="28"/>
          <w:szCs w:val="28"/>
        </w:rPr>
        <w:t>_____________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5D2B4B">
        <w:rPr>
          <w:rFonts w:ascii="Times New Roman" w:hAnsi="Times New Roman" w:cs="Times New Roman"/>
          <w:color w:val="auto"/>
          <w:sz w:val="28"/>
          <w:szCs w:val="28"/>
        </w:rPr>
        <w:t>__________</w:t>
      </w:r>
    </w:p>
    <w:p w:rsidR="005F0D15" w:rsidRDefault="005F0D15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5F0D15" w:rsidRDefault="005F0D15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:rsidR="005F0D15" w:rsidRDefault="005F0D15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:rsidR="005F0D15" w:rsidRDefault="009D7980">
      <w:pPr>
        <w:pStyle w:val="30"/>
        <w:shd w:val="clear" w:color="auto" w:fill="auto"/>
        <w:spacing w:after="0" w:line="240" w:lineRule="auto"/>
        <w:ind w:left="567" w:right="560"/>
        <w:contextualSpacing/>
      </w:pPr>
      <w:r>
        <w:t>ПОРЯДОК</w:t>
      </w:r>
    </w:p>
    <w:p w:rsidR="005F0D15" w:rsidRDefault="009D7980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>
        <w:rPr>
          <w:b/>
        </w:rPr>
        <w:t>предоставления единовременной денежной выплаты гражданам Российской Федерации, заключившим в период с 1</w:t>
      </w:r>
      <w:r w:rsidR="00905C68">
        <w:rPr>
          <w:b/>
        </w:rPr>
        <w:t xml:space="preserve"> </w:t>
      </w:r>
      <w:r w:rsidR="005D2B4B">
        <w:rPr>
          <w:b/>
        </w:rPr>
        <w:t>января</w:t>
      </w:r>
      <w:r>
        <w:rPr>
          <w:b/>
        </w:rPr>
        <w:t xml:space="preserve"> 202</w:t>
      </w:r>
      <w:r w:rsidR="005D2B4B">
        <w:rPr>
          <w:b/>
        </w:rPr>
        <w:t>5</w:t>
      </w:r>
      <w:r w:rsidR="00905C68">
        <w:rPr>
          <w:b/>
        </w:rPr>
        <w:t xml:space="preserve"> г. до 1 </w:t>
      </w:r>
      <w:r>
        <w:rPr>
          <w:b/>
        </w:rPr>
        <w:t>января 202</w:t>
      </w:r>
      <w:r w:rsidR="005D2B4B">
        <w:rPr>
          <w:b/>
        </w:rPr>
        <w:t>6</w:t>
      </w:r>
      <w:r>
        <w:rPr>
          <w:b/>
        </w:rPr>
        <w:t xml:space="preserve"> г.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</w:p>
    <w:p w:rsidR="005F0D15" w:rsidRDefault="005F0D15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</w:p>
    <w:p w:rsidR="005F0D15" w:rsidRPr="005D2B4B" w:rsidRDefault="009D7980">
      <w:pPr>
        <w:widowControl/>
        <w:shd w:val="clear" w:color="auto" w:fill="FFFFFF"/>
        <w:ind w:left="720" w:right="567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5D2B4B">
        <w:rPr>
          <w:rFonts w:ascii="Times New Roman" w:eastAsia="Times New Roman" w:hAnsi="Times New Roman"/>
          <w:color w:val="auto"/>
          <w:sz w:val="28"/>
          <w:szCs w:val="28"/>
        </w:rPr>
        <w:t>1. Общие положения</w:t>
      </w:r>
    </w:p>
    <w:p w:rsidR="005F0D15" w:rsidRDefault="005F0D15">
      <w:pPr>
        <w:shd w:val="clear" w:color="auto" w:fill="FFFFFF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</w:rPr>
      </w:pP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1.1. </w:t>
      </w:r>
      <w:r>
        <w:rPr>
          <w:sz w:val="28"/>
          <w:szCs w:val="28"/>
        </w:rPr>
        <w:t xml:space="preserve">Настоящий Порядок устанавливает процедуру предоставления единовременной денежной выплаты в качестве меры социальной поддержки гражданам Российской Федерации, заключившим в период с 1 </w:t>
      </w:r>
      <w:r w:rsidR="005D2B4B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5D2B4B">
        <w:rPr>
          <w:sz w:val="28"/>
          <w:szCs w:val="28"/>
        </w:rPr>
        <w:t>5</w:t>
      </w:r>
      <w:r>
        <w:rPr>
          <w:sz w:val="28"/>
          <w:szCs w:val="28"/>
        </w:rPr>
        <w:t xml:space="preserve"> г. до 1 января 202</w:t>
      </w:r>
      <w:r w:rsidR="005D2B4B">
        <w:rPr>
          <w:sz w:val="28"/>
          <w:szCs w:val="28"/>
        </w:rPr>
        <w:t>6</w:t>
      </w:r>
      <w:r>
        <w:rPr>
          <w:sz w:val="28"/>
          <w:szCs w:val="28"/>
        </w:rPr>
        <w:t xml:space="preserve"> г.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(далее – единовременная выплата).</w:t>
      </w:r>
    </w:p>
    <w:p w:rsidR="005F0D15" w:rsidRDefault="009D7980">
      <w:pPr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целях настоящего Порядка граждане, указанные в настоящем пункте, в дальнейшем при совместном упоминании именуются «граждане, заключившие контракт».</w:t>
      </w:r>
    </w:p>
    <w:p w:rsidR="005F0D15" w:rsidRDefault="009D7980">
      <w:pPr>
        <w:pStyle w:val="ad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1.2. Единовременная выплата предоставляется однократно администрацией муниципального образования Белореченский район (далее – администрация) из средств бюджета муниципального образования Белореченский район в размере </w:t>
      </w:r>
      <w:r w:rsidR="005D2B4B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00</w:t>
      </w:r>
      <w:r w:rsidR="00905C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000,00 (</w:t>
      </w:r>
      <w:r w:rsidR="005D2B4B">
        <w:rPr>
          <w:rFonts w:ascii="Times New Roman" w:eastAsia="Times New Roman" w:hAnsi="Times New Roman" w:cs="Times New Roman"/>
          <w:color w:val="auto"/>
          <w:sz w:val="28"/>
          <w:szCs w:val="28"/>
        </w:rPr>
        <w:t>дв</w:t>
      </w:r>
      <w:r w:rsidR="009B266D">
        <w:rPr>
          <w:rFonts w:ascii="Times New Roman" w:eastAsia="Times New Roman" w:hAnsi="Times New Roman" w:cs="Times New Roman"/>
          <w:color w:val="auto"/>
          <w:sz w:val="28"/>
          <w:szCs w:val="28"/>
        </w:rPr>
        <w:t>ухсот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тысяч) рублей.</w:t>
      </w:r>
    </w:p>
    <w:p w:rsidR="005F0D15" w:rsidRDefault="009D7980">
      <w:pPr>
        <w:pStyle w:val="ad"/>
        <w:shd w:val="clear" w:color="auto" w:fill="FFFFFF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1.3. </w:t>
      </w:r>
      <w:r>
        <w:rPr>
          <w:rFonts w:ascii="Times New Roman" w:hAnsi="Times New Roman" w:cs="Times New Roman"/>
          <w:color w:val="auto"/>
          <w:sz w:val="28"/>
          <w:szCs w:val="28"/>
        </w:rPr>
        <w:t>В случае, если граждане, заключившие контракт, не получили единовременную выплату в связи с их гибелью (смертью), единовременная выплата предоставляется:</w:t>
      </w:r>
    </w:p>
    <w:p w:rsidR="005F0D15" w:rsidRDefault="009D7980">
      <w:pPr>
        <w:pStyle w:val="ConsPlusNormal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не вступившим в новый брак их вдовам (вдовцам);</w:t>
      </w:r>
    </w:p>
    <w:p w:rsidR="005F0D15" w:rsidRDefault="009D7980">
      <w:pPr>
        <w:pStyle w:val="ConsPlusNormal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их детям и родителям </w:t>
      </w:r>
      <w:r>
        <w:rPr>
          <w:rFonts w:eastAsia="Times New Roman"/>
          <w:sz w:val="28"/>
          <w:szCs w:val="28"/>
        </w:rPr>
        <w:t>–</w:t>
      </w:r>
      <w:r>
        <w:rPr>
          <w:sz w:val="28"/>
          <w:szCs w:val="28"/>
        </w:rPr>
        <w:t xml:space="preserve"> в равных долях в случае отсутствия лица, указанного в подпункте 1 настоящего пункта.</w:t>
      </w:r>
    </w:p>
    <w:p w:rsidR="005F0D15" w:rsidRDefault="009D7980">
      <w:pPr>
        <w:pStyle w:val="ConsPlusNormal"/>
        <w:ind w:firstLine="851"/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В целях настоящего Порядка лица, указанные в подпунктах 1 - 2 настоящего пункта, в дальнейшем при совместном упоминании именуются «члены семьи граждан, заключивших контракт».</w:t>
      </w:r>
    </w:p>
    <w:p w:rsidR="005F0D15" w:rsidRDefault="005F0D15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F0D15" w:rsidRPr="005D2B4B" w:rsidRDefault="009D7980">
      <w:pPr>
        <w:shd w:val="clear" w:color="auto" w:fill="FFFFFF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5D2B4B">
        <w:rPr>
          <w:rFonts w:ascii="Times New Roman" w:eastAsia="Times New Roman" w:hAnsi="Times New Roman"/>
          <w:color w:val="auto"/>
          <w:sz w:val="28"/>
          <w:szCs w:val="28"/>
        </w:rPr>
        <w:t xml:space="preserve">2. Правила предоставления единовременной выплаты </w:t>
      </w:r>
    </w:p>
    <w:p w:rsidR="005F0D15" w:rsidRDefault="005F0D15">
      <w:pPr>
        <w:shd w:val="clear" w:color="auto" w:fill="FFFFFF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</w:p>
    <w:p w:rsidR="005F0D15" w:rsidRDefault="009D7980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2.1. Единовременная выплата предоставляется</w:t>
      </w:r>
      <w:r>
        <w:t xml:space="preserve"> </w:t>
      </w:r>
      <w:r>
        <w:rPr>
          <w:rFonts w:ascii="Times New Roman" w:eastAsia="Times New Roman" w:hAnsi="Times New Roman"/>
          <w:color w:val="auto"/>
          <w:sz w:val="28"/>
          <w:szCs w:val="28"/>
        </w:rPr>
        <w:t>гражданам, заключившим контракт, в беззаявительном порядке администрацией</w:t>
      </w:r>
      <w:r w:rsidR="005D2B4B">
        <w:rPr>
          <w:rFonts w:ascii="Times New Roman" w:eastAsia="Times New Roman" w:hAnsi="Times New Roman"/>
          <w:color w:val="auto"/>
          <w:sz w:val="28"/>
          <w:szCs w:val="28"/>
        </w:rPr>
        <w:t xml:space="preserve"> муниципального образования Белореченский район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. Уполномоченным органом, ответственным за прием документов, подготовку постановления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 муниципального образования Белореченский район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о предоставлении единовременной выплаты (далее – Постановление), является отдел по взаимодействию с правоохранительными органами администрации (далее – Уполномоченный орган).</w:t>
      </w:r>
    </w:p>
    <w:p w:rsidR="005F0D15" w:rsidRDefault="009D7980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назначения единовременной выплаты военным комиссариатом Белореченского муниципального района Краснодарского края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(далее – Военный комиссариат) представляется 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 xml:space="preserve">в Уполномоченный орган сформированный и </w:t>
      </w:r>
      <w:r w:rsidR="00905C68">
        <w:rPr>
          <w:rFonts w:ascii="Times New Roman" w:hAnsi="Times New Roman" w:cs="Times New Roman"/>
          <w:color w:val="auto"/>
          <w:sz w:val="28"/>
          <w:szCs w:val="28"/>
        </w:rPr>
        <w:t>подписанный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список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лиц, указанных в пункте 1.1 настоящего Порядка, по форме согласно приложению 1 к настоящему Порядку</w:t>
      </w:r>
      <w:r w:rsidR="005E6D4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 их банковские реквизиты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не позднее </w:t>
      </w:r>
      <w:r w:rsidR="00905C6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рабочих дней от даты заключения соответствующего контракта.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 Для предоставления единовременной выплаты в соответствии с пунктом 1.3 настоящего Порядка член семьи гражданина, заключившего контракт (представитель), предоставляет в Уполномоченный орган:</w:t>
      </w:r>
    </w:p>
    <w:p w:rsidR="005F0D15" w:rsidRDefault="009D7980">
      <w:pPr>
        <w:pStyle w:val="ConsPlusNormal"/>
        <w:ind w:firstLine="709"/>
        <w:contextualSpacing/>
        <w:jc w:val="both"/>
      </w:pPr>
      <w:r>
        <w:rPr>
          <w:sz w:val="28"/>
          <w:szCs w:val="28"/>
        </w:rPr>
        <w:t xml:space="preserve">1) </w:t>
      </w:r>
      <w:hyperlink w:anchor="Par346" w:tgtFrame="ЗАЯВЛЕНИЕ">
        <w:r>
          <w:rPr>
            <w:rStyle w:val="ListLabel1"/>
          </w:rPr>
          <w:t>заявление</w:t>
        </w:r>
      </w:hyperlink>
      <w:r>
        <w:rPr>
          <w:sz w:val="28"/>
          <w:szCs w:val="28"/>
        </w:rPr>
        <w:t xml:space="preserve"> по форме согласно приложению 2 к настоящему Порядку;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документ, удостоверяющий личность члена семьи гражданина, заключившего контракт (оригинал после снятия копии возвращается);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документ, подтверждающий родственные (семейные) отношения с гражданином, заключившим контракт, выданный компетентным органом иностранного государства, и его нотариально удостоверенный перевод на русский язык - в случае регистрации акта гражданского состояния компетентным органом иностранного государства (оригинал после снятия копии возвращается);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гражданин, заключивший контракт, проходил военную службу, или должностным лицом военного комиссариата (пункта отбора на военную службу по контракту), либо выписка из приказа, в котором указана дата заключения контракта о прохождении военной службы (оригинал после снятия копии возвращается);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документ, выданный органом (учреждения, воинской части), в котором гражданин, заключивший контракт, проходил военную службу, или военным комиссариатом (пунктом отбора на военную службу по контракту), содержащий сведения об участии (о периоде участия) гражданина, заключившего контракт, в </w:t>
      </w:r>
      <w:r>
        <w:rPr>
          <w:sz w:val="28"/>
          <w:szCs w:val="28"/>
        </w:rPr>
        <w:lastRenderedPageBreak/>
        <w:t>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гражданин, заключивший контракт, проходил службу, или должностным лицом военного комиссариата (пункта отбора на военную службу по контракту);</w:t>
      </w:r>
    </w:p>
    <w:p w:rsidR="005F0D15" w:rsidRDefault="009D7980">
      <w:pPr>
        <w:pStyle w:val="ConsPlusNormal"/>
        <w:ind w:firstLine="709"/>
        <w:contextualSpacing/>
        <w:jc w:val="both"/>
      </w:pPr>
      <w:r>
        <w:rPr>
          <w:sz w:val="28"/>
          <w:szCs w:val="28"/>
        </w:rPr>
        <w:t xml:space="preserve">6) документ, выданный органом (учреждения, воинской части), в котором гражданин, заключивший контракт, проходил военную службу, или военным комиссариатом (пунктом отбора на военную службу по контракту), содержащий сведения о дате и месте заключения контракта о прохождении военной службы и об участии (о периоде участия) гражданина, заключившего контракт, в специальной военной операции (оригинал после снятия копии возвращается), - предоставляется в случае отсутствия документов, указанных в подпунктах 4, </w:t>
      </w:r>
      <w:hyperlink w:anchor="Par134" w:tgtFrame="5) документ, выданный органом (учреждения, воинской части), в котором военнослужащий проходил военную службу, или военным комиссариатом (пунктом отбора на военную службу по контракту), содержащий сведения об участии военнослужащего в специальной военной о">
        <w:r>
          <w:rPr>
            <w:rStyle w:val="ListLabel1"/>
          </w:rPr>
          <w:t>5</w:t>
        </w:r>
      </w:hyperlink>
      <w:r>
        <w:rPr>
          <w:sz w:val="28"/>
          <w:szCs w:val="28"/>
        </w:rPr>
        <w:t xml:space="preserve"> настоящего пункта;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заверенную судом копию вступившего в законную силу судебного акта, которым член семьи гражданина, заключившего контракт, лишен права на единовременную выплату (документ после снятия с него копии возвращается) - в случае, если член семьи гражданина, заключившего контракт, лишен права на единовременную выплату;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документ, содержащий реквизиты счета, открытого члену семьи гражданина, заключившего контракт, в кредитной организации на территории Российской Федерации (оригинал либо копия);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документ, подтверждающий полномочия представителя (оригинал после снятия копии возвращается), либо его нотариально засвидетельствованная копия - в случае представления интересов члена семьи гражданина, заключившего контракт;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документ, удостоверяющий личность представителя (оригинал после снятия копии возвращается) - в случае представления интересов члена семьи гражданина, заключившего контракт;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 согласие на обработку персональных данных (оригинал).</w:t>
      </w:r>
    </w:p>
    <w:p w:rsidR="005F0D15" w:rsidRDefault="009D7980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Уполномоченный орган в течение 2 рабочих дней со дня обращения за единовременной выплатой в рамках межведомственного информационного взаимодействия запрашивает в Едином государственном реестре записи актов гражданского состояния - сведения, подтверждающие родственные (семейные) отношения членов семьи гражданина, заключившего контракт (сведения о рождении, о смерти, перемене имени, о зарегистрированном с гражданином, заключившим контракт, браке по состоянию на день его гибели (смерти).</w:t>
      </w:r>
    </w:p>
    <w:p w:rsidR="005F0D15" w:rsidRDefault="009D7980">
      <w:pPr>
        <w:ind w:firstLine="708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Член семьи гражданина, заключившего контракт (представитель), вправе представить документы, содержащие указанные в настоящем пункте сведения, по собственной инициативе (допускается предоставление копии документа, содержащего указанные сведения, заверенного должностным лицом органа (учреждения, воинской части), в котором гражданин, заключивший контракт, проходит (проходил) военную службу, или должностным лицом военного комиссариата (пункта отбора на военную службу по контракту). Должностное лицо Уполномоченного органа после снятия копии с представленного документа </w:t>
      </w:r>
      <w:r>
        <w:rPr>
          <w:rFonts w:ascii="Times New Roman" w:eastAsia="Times New Roman" w:hAnsi="Times New Roman"/>
          <w:color w:val="auto"/>
          <w:sz w:val="28"/>
          <w:szCs w:val="28"/>
        </w:rPr>
        <w:lastRenderedPageBreak/>
        <w:t>возвращает оригинал.</w:t>
      </w:r>
    </w:p>
    <w:p w:rsidR="005F0D15" w:rsidRDefault="009D7980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2.3. Уполномоченный орган в течение 7 рабочих дней со дня поступления документов, указанных в пунктах 2.1 и 2.2 настоящего раздела, принимает решение:</w:t>
      </w:r>
    </w:p>
    <w:p w:rsidR="005F0D15" w:rsidRDefault="009D7980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о соответствии представленных документов настоящему Порядку и о наличии основания для осуществления единовременной выплаты. Решение о предоставлении единовременной выплаты принимается в форме Постановления;</w:t>
      </w:r>
    </w:p>
    <w:p w:rsidR="005F0D15" w:rsidRDefault="009D7980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решение о несоответствии представленных документов настоящему Порядку и об отсутствии основания для осуществления единовременной выплаты.</w:t>
      </w:r>
    </w:p>
    <w:p w:rsidR="005F0D15" w:rsidRDefault="009D7980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Решение о несоответствии представленных документов настоящему Порядку и об отсутствии основания для осуществления единовременной выплаты Уполномоченный орган принимается в форме уведомления и в течение 5 рабочих дней со дня принятия данного решения письменно уведомляет об этом Военный комиссариат (члена семьи гражданина, заключившего контракт).</w:t>
      </w:r>
    </w:p>
    <w:p w:rsidR="005F0D15" w:rsidRDefault="009D7980">
      <w:pPr>
        <w:pStyle w:val="ConsPlusNormal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2.4. Все поданные документы, на основании которых принято решение о соответствии представленных документов настоящему Порядку и о наличии основания для осуществления единовременной выплаты или решение о несоответствии представленных документов настоящему Порядку и об отсутствии основания для осуществления единовременной выплаты, брошюруются в личное дело.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2.5. </w:t>
      </w:r>
      <w:r>
        <w:rPr>
          <w:sz w:val="28"/>
          <w:szCs w:val="28"/>
        </w:rPr>
        <w:t>Основаниями для отказа в назначении единовременной выплаты являются:</w:t>
      </w:r>
    </w:p>
    <w:p w:rsidR="005F0D15" w:rsidRDefault="009D7980">
      <w:pPr>
        <w:pStyle w:val="ConsPlusNormal"/>
        <w:ind w:firstLine="709"/>
        <w:contextualSpacing/>
        <w:jc w:val="both"/>
      </w:pPr>
      <w:r>
        <w:rPr>
          <w:sz w:val="28"/>
          <w:szCs w:val="28"/>
        </w:rPr>
        <w:t xml:space="preserve">1) непредставление документов, указанных в </w:t>
      </w:r>
      <w:hyperlink w:anchor="Par74" w:tgtFrame="2.2. Для предоставления единовременной материальной помощи в управление социальной защиты населения представляют:">
        <w:r>
          <w:rPr>
            <w:rStyle w:val="ListLabel1"/>
          </w:rPr>
          <w:t xml:space="preserve">пунктах </w:t>
        </w:r>
      </w:hyperlink>
      <w:r>
        <w:rPr>
          <w:sz w:val="28"/>
          <w:szCs w:val="28"/>
        </w:rPr>
        <w:t>2.1 или 2.2 настоящего раздела;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отсутствие у лица, обратившегося с заявлением, права на единовременную выплату;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отсутствие у лица, обратившегося с заявлением, полномочий на обращение с таким заявлением;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наличие в представленных документах подчисток, приписок, зачеркнутых слов, иных не оговоренных в них исправлений, повреждения текста, не позволяющего однозначно истолковать содержание написанного;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получение гражданином, заключившим контракт (членом семьи гражданина, заключившего контракт), единовременной выплаты;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предоставление недостоверной информации и (или) документов;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непредставление сведений о вступлении (невступлении) в новый брак - для вдовы (вдовца) гражданина, заключившего контракт;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отсутствие в Едином государственном реестре записи актов гражданского состояния сведений, необходимых для принятия решения о предоставлении единовременной выплаты (сведений о рождении, о смерти, перемене имени, о зарегистрированном с гражданином, заключившим контракт, браке по состоянию на день его гибели (смерти) - в случае, если в Едином государственном реестре записи актов гражданского состояния отсутствуют запрошенные сведения и членом семьи гражданина, заключившего контракт, не </w:t>
      </w:r>
      <w:r>
        <w:rPr>
          <w:sz w:val="28"/>
          <w:szCs w:val="28"/>
        </w:rPr>
        <w:lastRenderedPageBreak/>
        <w:t>представлен документ, содержащий такие сведения.</w:t>
      </w:r>
    </w:p>
    <w:p w:rsidR="005F0D15" w:rsidRDefault="009D7980">
      <w:pPr>
        <w:pStyle w:val="ConsPlusNormal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2.5. Отказ в предоставлении в соответствии с настоящим разделом единовременной выплаты может быть обжалован в порядке, установленном законодательством Российской Федерации.</w:t>
      </w:r>
    </w:p>
    <w:p w:rsidR="005F0D15" w:rsidRPr="00B9759E" w:rsidRDefault="009D7980">
      <w:pPr>
        <w:ind w:firstLine="708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2.6. В случае принятия решения о соответствии представленных документов настоящему Порядку и о наличии основания для осуществления единовременной выплаты в течение </w:t>
      </w:r>
      <w:r w:rsidR="00905C68" w:rsidRPr="00905C68">
        <w:rPr>
          <w:rFonts w:ascii="Times New Roman" w:eastAsia="Times New Roman" w:hAnsi="Times New Roman"/>
          <w:color w:val="auto"/>
          <w:sz w:val="28"/>
          <w:szCs w:val="28"/>
        </w:rPr>
        <w:t>10</w:t>
      </w:r>
      <w:r w:rsidRPr="00905C68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Уполномоченным органом готовится Постановление</w:t>
      </w:r>
      <w:r w:rsidR="00905C68">
        <w:rPr>
          <w:rFonts w:ascii="Times New Roman" w:eastAsia="Times New Roman" w:hAnsi="Times New Roman"/>
          <w:color w:val="auto"/>
          <w:sz w:val="28"/>
          <w:szCs w:val="28"/>
        </w:rPr>
        <w:t>, которое направляется в</w:t>
      </w:r>
      <w:r w:rsidR="00905C68" w:rsidRPr="00905C68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905C68">
        <w:rPr>
          <w:rFonts w:ascii="Times New Roman" w:eastAsia="Times New Roman" w:hAnsi="Times New Roman"/>
          <w:color w:val="auto"/>
          <w:sz w:val="28"/>
          <w:szCs w:val="28"/>
        </w:rPr>
        <w:t>муниципальное казенное учреждение муниципального образования Белореченский район «Централизованная бухгалтерия поселений и администрации муниципального образования Белореченский район» (далее – Централизованная бухгалтерия).</w:t>
      </w:r>
    </w:p>
    <w:p w:rsidR="005F0D15" w:rsidRDefault="009D7980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2.7. Единовременная выплата перечисляется </w:t>
      </w:r>
      <w:r w:rsidR="00905C68">
        <w:rPr>
          <w:rFonts w:ascii="Times New Roman" w:eastAsia="Times New Roman" w:hAnsi="Times New Roman"/>
          <w:color w:val="auto"/>
          <w:sz w:val="28"/>
          <w:szCs w:val="28"/>
        </w:rPr>
        <w:t>ц</w:t>
      </w:r>
      <w:r w:rsidR="00905C68" w:rsidRPr="00905C68">
        <w:rPr>
          <w:rFonts w:ascii="Times New Roman" w:eastAsia="Times New Roman" w:hAnsi="Times New Roman"/>
          <w:color w:val="auto"/>
          <w:sz w:val="28"/>
          <w:szCs w:val="28"/>
        </w:rPr>
        <w:t>ентрализованн</w:t>
      </w:r>
      <w:r w:rsidR="00905C68">
        <w:rPr>
          <w:rFonts w:ascii="Times New Roman" w:eastAsia="Times New Roman" w:hAnsi="Times New Roman"/>
          <w:color w:val="auto"/>
          <w:sz w:val="28"/>
          <w:szCs w:val="28"/>
        </w:rPr>
        <w:t>ой</w:t>
      </w:r>
      <w:r w:rsidR="00905C68" w:rsidRPr="00905C68">
        <w:rPr>
          <w:rFonts w:ascii="Times New Roman" w:eastAsia="Times New Roman" w:hAnsi="Times New Roman"/>
          <w:color w:val="auto"/>
          <w:sz w:val="28"/>
          <w:szCs w:val="28"/>
        </w:rPr>
        <w:t xml:space="preserve"> бухгалтери</w:t>
      </w:r>
      <w:r w:rsidR="00905C68">
        <w:rPr>
          <w:rFonts w:ascii="Times New Roman" w:eastAsia="Times New Roman" w:hAnsi="Times New Roman"/>
          <w:color w:val="auto"/>
          <w:sz w:val="28"/>
          <w:szCs w:val="28"/>
        </w:rPr>
        <w:t>ей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в срок не позднее 3 рабочих дней со дня </w:t>
      </w:r>
      <w:r w:rsidR="00905C68">
        <w:rPr>
          <w:rFonts w:ascii="Times New Roman" w:eastAsia="Times New Roman" w:hAnsi="Times New Roman"/>
          <w:color w:val="auto"/>
          <w:sz w:val="28"/>
          <w:szCs w:val="28"/>
        </w:rPr>
        <w:t xml:space="preserve">получения </w:t>
      </w:r>
      <w:r>
        <w:rPr>
          <w:rFonts w:ascii="Times New Roman" w:eastAsia="Times New Roman" w:hAnsi="Times New Roman"/>
          <w:color w:val="auto"/>
          <w:sz w:val="28"/>
          <w:szCs w:val="28"/>
        </w:rPr>
        <w:t>Постановления на счет гражданина, заключившего контракт (члена семьи гражданина, заключившего контракт), открытого в кредитной организации.</w:t>
      </w:r>
    </w:p>
    <w:p w:rsidR="005F0D15" w:rsidRDefault="005F0D15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</w:p>
    <w:p w:rsidR="005F0D15" w:rsidRPr="005D2B4B" w:rsidRDefault="009D7980">
      <w:pPr>
        <w:shd w:val="clear" w:color="auto" w:fill="FFFFFF"/>
        <w:ind w:left="567" w:right="567"/>
        <w:contextualSpacing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D2B4B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5D2B4B">
        <w:rPr>
          <w:rFonts w:ascii="Times New Roman" w:hAnsi="Times New Roman" w:cs="Times New Roman"/>
          <w:bCs/>
          <w:color w:val="auto"/>
          <w:sz w:val="28"/>
          <w:szCs w:val="28"/>
        </w:rPr>
        <w:t>Правила возврата единовременной выплаты</w:t>
      </w:r>
    </w:p>
    <w:p w:rsidR="005F0D15" w:rsidRDefault="005F0D15">
      <w:pPr>
        <w:pStyle w:val="ConsPlusNormal"/>
        <w:contextualSpacing/>
        <w:jc w:val="both"/>
        <w:rPr>
          <w:sz w:val="28"/>
          <w:szCs w:val="28"/>
        </w:rPr>
      </w:pPr>
    </w:p>
    <w:p w:rsidR="00CF55F1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При поступлении информации, свидетельствующей о предоставлении единовременной выплаты гражданину, заключившему контракт (члену семьи гражданина, заключившего контракт), который не соответствует категории, указанной в пункте 1.1 раздела 1 настоящего Порядка, или предоставлении единовременной выплаты члену семьи гражданина, заключившего контракт, у которого отсутствовало право на получение единовременной выплаты, Уполномоченный орган в течение 10 рабочих дней со дня поступления такой информации направляет указанным лицам письмо о возврате единовременной выплаты.</w:t>
      </w:r>
    </w:p>
    <w:p w:rsidR="005F0D15" w:rsidRDefault="009D7980">
      <w:pPr>
        <w:pStyle w:val="ConsPlusNormal"/>
        <w:ind w:firstLine="709"/>
        <w:contextualSpacing/>
        <w:jc w:val="both"/>
      </w:pPr>
      <w:r>
        <w:rPr>
          <w:sz w:val="28"/>
          <w:szCs w:val="28"/>
        </w:rPr>
        <w:t xml:space="preserve">3.2. Уполномоченный орган обращается в суд о взыскании денежных средств в случае, если лица, указанные в </w:t>
      </w:r>
      <w:hyperlink w:anchor="Par180" w:tgtFrame="4.1. При поступлении информации, свидетельствующей о предоставлении единовременной материальной помощи гражданину, заключившему контракт, который не соответствует категории, указанной в постановлении N 30, или выплаты единовременной материальной помощи чл">
        <w:r>
          <w:rPr>
            <w:rStyle w:val="ListLabel1"/>
          </w:rPr>
          <w:t>пункте 3.1</w:t>
        </w:r>
      </w:hyperlink>
      <w:r>
        <w:rPr>
          <w:sz w:val="28"/>
          <w:szCs w:val="28"/>
        </w:rPr>
        <w:t xml:space="preserve"> настоящего раздела, не вернули денежные средства в течение 10 рабочих дней с даты:</w:t>
      </w:r>
    </w:p>
    <w:p w:rsidR="005F0D15" w:rsidRDefault="009D79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получения письма о возврате единовременной выплаты;</w:t>
      </w:r>
    </w:p>
    <w:p w:rsidR="005F0D15" w:rsidRDefault="009D7980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возврата почтовым отделением почтового отправления, содержащего письмо о возврате единовременной выплаты, с отметкой, свидетельствующей о невручении письма адресату.</w:t>
      </w:r>
    </w:p>
    <w:p w:rsidR="005F0D15" w:rsidRDefault="005F0D15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5F0D15" w:rsidRDefault="005F0D15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515D78" w:rsidRDefault="00515D78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Исполняющий обязанности</w:t>
      </w:r>
    </w:p>
    <w:p w:rsidR="005F0D15" w:rsidRDefault="00515D78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9D7980">
        <w:rPr>
          <w:rFonts w:ascii="Times New Roman" w:hAnsi="Times New Roman" w:cs="Times New Roman"/>
          <w:color w:val="auto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9D7980">
        <w:rPr>
          <w:rFonts w:ascii="Times New Roman" w:hAnsi="Times New Roman" w:cs="Times New Roman"/>
          <w:color w:val="auto"/>
          <w:sz w:val="28"/>
          <w:szCs w:val="28"/>
        </w:rPr>
        <w:t xml:space="preserve"> главы муниципального</w:t>
      </w:r>
    </w:p>
    <w:p w:rsidR="005D2B4B" w:rsidRDefault="009D7980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5D2B4B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5F0D15" w:rsidRDefault="005D2B4B">
      <w:pPr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</w:t>
      </w:r>
      <w:r w:rsidR="00515D78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 делами</w:t>
      </w:r>
      <w:r w:rsidR="009D798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</w:t>
      </w:r>
      <w:r w:rsidR="00515D78">
        <w:rPr>
          <w:rFonts w:ascii="Times New Roman" w:hAnsi="Times New Roman" w:cs="Times New Roman"/>
          <w:color w:val="auto"/>
          <w:sz w:val="28"/>
          <w:szCs w:val="28"/>
        </w:rPr>
        <w:t xml:space="preserve">     С.А. Ефимов</w:t>
      </w:r>
    </w:p>
    <w:sectPr w:rsidR="005F0D15">
      <w:headerReference w:type="default" r:id="rId7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CA5" w:rsidRDefault="00775CA5">
      <w:r>
        <w:separator/>
      </w:r>
    </w:p>
  </w:endnote>
  <w:endnote w:type="continuationSeparator" w:id="0">
    <w:p w:rsidR="00775CA5" w:rsidRDefault="0077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CA5" w:rsidRDefault="00775CA5">
      <w:r>
        <w:separator/>
      </w:r>
    </w:p>
  </w:footnote>
  <w:footnote w:type="continuationSeparator" w:id="0">
    <w:p w:rsidR="00775CA5" w:rsidRDefault="0077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335935"/>
      <w:docPartObj>
        <w:docPartGallery w:val="Page Numbers (Top of Page)"/>
        <w:docPartUnique/>
      </w:docPartObj>
    </w:sdtPr>
    <w:sdtEndPr/>
    <w:sdtContent>
      <w:p w:rsidR="005F0D15" w:rsidRDefault="009D7980">
        <w:pPr>
          <w:pStyle w:val="ab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6D40">
          <w:rPr>
            <w:rFonts w:ascii="Times New Roman" w:hAnsi="Times New Roman" w:cs="Times New Roman"/>
            <w:noProof/>
            <w:sz w:val="28"/>
            <w:szCs w:val="28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0D15" w:rsidRDefault="005F0D1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15"/>
    <w:rsid w:val="004937A7"/>
    <w:rsid w:val="00515D78"/>
    <w:rsid w:val="005D2B4B"/>
    <w:rsid w:val="005E33BE"/>
    <w:rsid w:val="005E6D40"/>
    <w:rsid w:val="005F0D15"/>
    <w:rsid w:val="00656841"/>
    <w:rsid w:val="00775CA5"/>
    <w:rsid w:val="00905C68"/>
    <w:rsid w:val="009B266D"/>
    <w:rsid w:val="009D7980"/>
    <w:rsid w:val="00B9759E"/>
    <w:rsid w:val="00C76007"/>
    <w:rsid w:val="00CF55F1"/>
    <w:rsid w:val="00E524EC"/>
    <w:rsid w:val="00F0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7A165"/>
  <w15:docId w15:val="{E8CF7F6D-901E-464B-BB01-3EDEF4E4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6FB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qFormat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qFormat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Верхний колонтитул Знак"/>
    <w:basedOn w:val="a0"/>
    <w:uiPriority w:val="99"/>
    <w:qFormat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customStyle="1" w:styleId="a4">
    <w:name w:val="Нижний колонтитул Знак"/>
    <w:basedOn w:val="a0"/>
    <w:uiPriority w:val="99"/>
    <w:qFormat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customStyle="1" w:styleId="a5">
    <w:name w:val="Основной текст Знак"/>
    <w:basedOn w:val="a0"/>
    <w:qFormat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s10">
    <w:name w:val="s_10"/>
    <w:qFormat/>
    <w:rsid w:val="00BF3247"/>
  </w:style>
  <w:style w:type="character" w:customStyle="1" w:styleId="20">
    <w:name w:val="Основной текст 2 Знак"/>
    <w:basedOn w:val="a0"/>
    <w:link w:val="20"/>
    <w:uiPriority w:val="99"/>
    <w:qFormat/>
    <w:rsid w:val="00BF3247"/>
    <w:rPr>
      <w:rFonts w:ascii="Calibri" w:eastAsia="Calibri" w:hAnsi="Calibri" w:cs="Times New Roman"/>
      <w:kern w:val="0"/>
      <w14:ligatures w14:val="none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30">
    <w:name w:val="Основной текст (3)"/>
    <w:basedOn w:val="a"/>
    <w:link w:val="3"/>
    <w:qFormat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1">
    <w:name w:val="Основной текст 2 Знак1"/>
    <w:basedOn w:val="a"/>
    <w:link w:val="22"/>
    <w:qFormat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qFormat/>
    <w:rsid w:val="008026FB"/>
    <w:pPr>
      <w:widowControl w:val="0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qFormat/>
    <w:rsid w:val="008026FB"/>
    <w:pPr>
      <w:widowControl w:val="0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b">
    <w:name w:val="header"/>
    <w:basedOn w:val="a"/>
    <w:uiPriority w:val="99"/>
    <w:unhideWhenUsed/>
    <w:rsid w:val="008026F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8026F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195E7B"/>
    <w:pPr>
      <w:ind w:left="720"/>
      <w:contextualSpacing/>
    </w:pPr>
  </w:style>
  <w:style w:type="paragraph" w:customStyle="1" w:styleId="s1">
    <w:name w:val="s_1"/>
    <w:basedOn w:val="a"/>
    <w:qFormat/>
    <w:rsid w:val="00BF3247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0">
    <w:name w:val="HTML Preformatted"/>
    <w:basedOn w:val="a"/>
    <w:uiPriority w:val="99"/>
    <w:unhideWhenUsed/>
    <w:qFormat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paragraph" w:customStyle="1" w:styleId="text2cl">
    <w:name w:val="text2cl"/>
    <w:basedOn w:val="a"/>
    <w:qFormat/>
    <w:rsid w:val="00BF3247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2">
    <w:name w:val="Body Text 2"/>
    <w:basedOn w:val="a"/>
    <w:link w:val="21"/>
    <w:uiPriority w:val="99"/>
    <w:unhideWhenUsed/>
    <w:qFormat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CF55F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5F1"/>
    <w:rPr>
      <w:rFonts w:ascii="Segoe UI" w:eastAsia="Courier New" w:hAnsi="Segoe UI" w:cs="Segoe UI"/>
      <w:color w:val="000000"/>
      <w:kern w:val="0"/>
      <w:sz w:val="18"/>
      <w:szCs w:val="18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505FE-C4EC-47D2-A7E7-D547502A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kucherov</cp:lastModifiedBy>
  <cp:revision>108</cp:revision>
  <cp:lastPrinted>2025-02-03T06:36:00Z</cp:lastPrinted>
  <dcterms:created xsi:type="dcterms:W3CDTF">2024-04-10T12:56:00Z</dcterms:created>
  <dcterms:modified xsi:type="dcterms:W3CDTF">2025-02-03T07:24:00Z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